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3504D" w14:textId="06B5AA8E" w:rsidR="004618A1" w:rsidRDefault="0015248A">
      <w:r>
        <w:rPr>
          <w:noProof/>
        </w:rPr>
        <w:drawing>
          <wp:inline distT="0" distB="0" distL="0" distR="0" wp14:anchorId="5BCA9870" wp14:editId="5B09169F">
            <wp:extent cx="5731510" cy="38004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800475"/>
                    </a:xfrm>
                    <a:prstGeom prst="rect">
                      <a:avLst/>
                    </a:prstGeom>
                    <a:noFill/>
                    <a:ln>
                      <a:noFill/>
                    </a:ln>
                  </pic:spPr>
                </pic:pic>
              </a:graphicData>
            </a:graphic>
          </wp:inline>
        </w:drawing>
      </w:r>
    </w:p>
    <w:p w14:paraId="6EC4C152" w14:textId="0D3964E6" w:rsidR="00612DFB" w:rsidRDefault="00612DFB"/>
    <w:p w14:paraId="56C13B3C" w14:textId="77777777" w:rsidR="00612DFB" w:rsidRPr="006943C7" w:rsidRDefault="00612DFB" w:rsidP="00612DFB">
      <w:pPr>
        <w:rPr>
          <w:rStyle w:val="Strong"/>
          <w:sz w:val="32"/>
          <w:szCs w:val="32"/>
        </w:rPr>
      </w:pPr>
      <w:r w:rsidRPr="006943C7">
        <w:rPr>
          <w:rStyle w:val="Strong"/>
          <w:sz w:val="32"/>
          <w:szCs w:val="32"/>
        </w:rPr>
        <w:t>Smart, Flexible Wall Solutions for Offices</w:t>
      </w:r>
    </w:p>
    <w:p w14:paraId="4E0A52EC" w14:textId="77777777" w:rsidR="00612DFB" w:rsidRPr="00782939" w:rsidRDefault="00612DFB" w:rsidP="00612DFB">
      <w:pPr>
        <w:pStyle w:val="NormalWeb"/>
        <w:rPr>
          <w:rFonts w:asciiTheme="majorHAnsi" w:hAnsiTheme="majorHAnsi" w:cstheme="majorHAnsi"/>
        </w:rPr>
      </w:pPr>
      <w:r w:rsidRPr="00782939">
        <w:rPr>
          <w:rStyle w:val="Strong"/>
          <w:rFonts w:asciiTheme="majorHAnsi" w:hAnsiTheme="majorHAnsi" w:cstheme="majorHAnsi"/>
        </w:rPr>
        <w:t>Design with real people in mind</w:t>
      </w:r>
    </w:p>
    <w:p w14:paraId="7D1C17AD" w14:textId="77777777" w:rsidR="00612DFB" w:rsidRPr="00782939" w:rsidRDefault="00612DFB" w:rsidP="00612DFB">
      <w:pPr>
        <w:pStyle w:val="NormalWeb"/>
        <w:rPr>
          <w:rFonts w:asciiTheme="majorHAnsi" w:hAnsiTheme="majorHAnsi" w:cstheme="majorHAnsi"/>
        </w:rPr>
      </w:pPr>
      <w:r w:rsidRPr="00782939">
        <w:rPr>
          <w:rFonts w:asciiTheme="majorHAnsi" w:hAnsiTheme="majorHAnsi" w:cstheme="majorHAnsi"/>
        </w:rPr>
        <w:t>When fitting out an office after a new build or renovation, it's worth thinking ahead:</w:t>
      </w:r>
      <w:r w:rsidRPr="00782939">
        <w:rPr>
          <w:rFonts w:asciiTheme="majorHAnsi" w:hAnsiTheme="majorHAnsi" w:cstheme="majorHAnsi"/>
        </w:rPr>
        <w:br/>
        <w:t>How will the space be used? What needs to go on the walls? And how can we keep things looking great without patching and painting every few months?</w:t>
      </w:r>
    </w:p>
    <w:p w14:paraId="39C52FEC" w14:textId="77777777" w:rsidR="00612DFB" w:rsidRPr="00782939" w:rsidRDefault="00612DFB" w:rsidP="00612DFB">
      <w:pPr>
        <w:pStyle w:val="NormalWeb"/>
        <w:rPr>
          <w:rFonts w:asciiTheme="majorHAnsi" w:hAnsiTheme="majorHAnsi" w:cstheme="majorHAnsi"/>
        </w:rPr>
      </w:pPr>
      <w:r w:rsidRPr="00782939">
        <w:rPr>
          <w:rFonts w:asciiTheme="majorHAnsi" w:hAnsiTheme="majorHAnsi" w:cstheme="majorHAnsi"/>
        </w:rPr>
        <w:t>That’s where a good picture rail system comes in. It lets you hang whiteboards, artworks, staff awards or signage—without damaging walls. You drill once, and then you’re free to move things around as needed.</w:t>
      </w:r>
    </w:p>
    <w:p w14:paraId="5CCC561C" w14:textId="77777777" w:rsidR="00612DFB" w:rsidRPr="00782939" w:rsidRDefault="00612DFB" w:rsidP="00612DFB">
      <w:pPr>
        <w:pStyle w:val="NormalWeb"/>
        <w:rPr>
          <w:rFonts w:asciiTheme="majorHAnsi" w:hAnsiTheme="majorHAnsi" w:cstheme="majorHAnsi"/>
        </w:rPr>
      </w:pPr>
      <w:r w:rsidRPr="00782939">
        <w:rPr>
          <w:rFonts w:asciiTheme="majorHAnsi" w:hAnsiTheme="majorHAnsi" w:cstheme="majorHAnsi"/>
        </w:rPr>
        <w:t>It’s simple. And it works.</w:t>
      </w:r>
    </w:p>
    <w:p w14:paraId="26106729" w14:textId="77777777" w:rsidR="00612DFB" w:rsidRPr="00782939" w:rsidRDefault="00612DFB" w:rsidP="00612DFB">
      <w:pPr>
        <w:pStyle w:val="NormalWeb"/>
        <w:rPr>
          <w:rFonts w:asciiTheme="majorHAnsi" w:hAnsiTheme="majorHAnsi" w:cstheme="majorHAnsi"/>
        </w:rPr>
      </w:pPr>
      <w:r w:rsidRPr="00782939">
        <w:rPr>
          <w:rFonts w:asciiTheme="majorHAnsi" w:hAnsiTheme="majorHAnsi" w:cstheme="majorHAnsi"/>
        </w:rPr>
        <w:t>A picture rail gives you the freedom to adapt the space to the people who use it. Whether you're rotating branding, updating displays, or refreshing the energy in a meeting room, it makes change easy.</w:t>
      </w:r>
    </w:p>
    <w:p w14:paraId="5E525474" w14:textId="77777777" w:rsidR="00612DFB" w:rsidRPr="00782939" w:rsidRDefault="00612DFB" w:rsidP="00612DFB">
      <w:pPr>
        <w:pStyle w:val="NormalWeb"/>
        <w:rPr>
          <w:rFonts w:asciiTheme="majorHAnsi" w:hAnsiTheme="majorHAnsi" w:cstheme="majorHAnsi"/>
        </w:rPr>
      </w:pPr>
      <w:r w:rsidRPr="00782939">
        <w:rPr>
          <w:rFonts w:asciiTheme="majorHAnsi" w:hAnsiTheme="majorHAnsi" w:cstheme="majorHAnsi"/>
        </w:rPr>
        <w:t>And the system stays quietly in the background, letting your content take centre stage.</w:t>
      </w:r>
    </w:p>
    <w:p w14:paraId="177EC7B3" w14:textId="77777777" w:rsidR="00612DFB" w:rsidRPr="00782939" w:rsidRDefault="00612DFB" w:rsidP="00612DFB">
      <w:pPr>
        <w:pStyle w:val="NormalWeb"/>
        <w:rPr>
          <w:rFonts w:asciiTheme="majorHAnsi" w:hAnsiTheme="majorHAnsi" w:cstheme="majorHAnsi"/>
        </w:rPr>
      </w:pPr>
      <w:r w:rsidRPr="00782939">
        <w:rPr>
          <w:rFonts w:asciiTheme="majorHAnsi" w:hAnsiTheme="majorHAnsi" w:cstheme="majorHAnsi"/>
        </w:rPr>
        <w:t>From a sustainability point of view, it’s smart too. One installation means less waste, fewer repairs, and longer-lasting finishes. You’re not just hanging something—you’re protecting your space for the long term.</w:t>
      </w:r>
    </w:p>
    <w:p w14:paraId="05A7285A" w14:textId="1DD5BB12" w:rsidR="00612DFB" w:rsidRDefault="003752F3">
      <w:r>
        <w:rPr>
          <w:noProof/>
        </w:rPr>
        <w:lastRenderedPageBreak/>
        <w:drawing>
          <wp:inline distT="0" distB="0" distL="0" distR="0" wp14:anchorId="73D863A3" wp14:editId="582BEC09">
            <wp:extent cx="5731510" cy="36944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694430"/>
                    </a:xfrm>
                    <a:prstGeom prst="rect">
                      <a:avLst/>
                    </a:prstGeom>
                    <a:noFill/>
                    <a:ln>
                      <a:noFill/>
                    </a:ln>
                  </pic:spPr>
                </pic:pic>
              </a:graphicData>
            </a:graphic>
          </wp:inline>
        </w:drawing>
      </w:r>
    </w:p>
    <w:p w14:paraId="3AD7CE72" w14:textId="77777777" w:rsidR="00612DFB" w:rsidRPr="00612DFB" w:rsidRDefault="00612DFB" w:rsidP="00612DFB">
      <w:pPr>
        <w:spacing w:before="100" w:beforeAutospacing="1" w:after="100" w:afterAutospacing="1" w:line="240" w:lineRule="auto"/>
        <w:outlineLvl w:val="2"/>
        <w:rPr>
          <w:rFonts w:asciiTheme="majorHAnsi" w:eastAsia="Times New Roman" w:hAnsiTheme="majorHAnsi" w:cstheme="majorHAnsi"/>
          <w:b/>
          <w:bCs/>
          <w:sz w:val="27"/>
          <w:szCs w:val="27"/>
          <w:lang w:eastAsia="en-AU"/>
        </w:rPr>
      </w:pPr>
      <w:r w:rsidRPr="00612DFB">
        <w:rPr>
          <w:rFonts w:asciiTheme="majorHAnsi" w:eastAsia="Times New Roman" w:hAnsiTheme="majorHAnsi" w:cstheme="majorHAnsi"/>
          <w:b/>
          <w:bCs/>
          <w:sz w:val="27"/>
          <w:szCs w:val="27"/>
          <w:lang w:eastAsia="en-AU"/>
        </w:rPr>
        <w:t>Not sure which picture rail to choose?</w:t>
      </w:r>
    </w:p>
    <w:p w14:paraId="0417C149" w14:textId="77777777" w:rsidR="00612DFB" w:rsidRPr="00612DFB" w:rsidRDefault="00612DFB" w:rsidP="00612DFB">
      <w:pPr>
        <w:spacing w:before="100" w:beforeAutospacing="1" w:after="100" w:afterAutospacing="1" w:line="240" w:lineRule="auto"/>
        <w:rPr>
          <w:rFonts w:asciiTheme="majorHAnsi" w:eastAsia="Times New Roman" w:hAnsiTheme="majorHAnsi" w:cstheme="majorHAnsi"/>
          <w:sz w:val="24"/>
          <w:szCs w:val="24"/>
          <w:lang w:eastAsia="en-AU"/>
        </w:rPr>
      </w:pPr>
      <w:r w:rsidRPr="00612DFB">
        <w:rPr>
          <w:rFonts w:asciiTheme="majorHAnsi" w:eastAsia="Times New Roman" w:hAnsiTheme="majorHAnsi" w:cstheme="majorHAnsi"/>
          <w:sz w:val="24"/>
          <w:szCs w:val="24"/>
          <w:lang w:eastAsia="en-AU"/>
        </w:rPr>
        <w:t>Here’s how to figure it out.</w:t>
      </w:r>
    </w:p>
    <w:p w14:paraId="1E5EC724" w14:textId="77777777" w:rsidR="00612DFB" w:rsidRPr="00612DFB" w:rsidRDefault="00612DFB" w:rsidP="00612DFB">
      <w:pPr>
        <w:spacing w:before="100" w:beforeAutospacing="1" w:after="100" w:afterAutospacing="1" w:line="240" w:lineRule="auto"/>
        <w:rPr>
          <w:rFonts w:asciiTheme="majorHAnsi" w:eastAsia="Times New Roman" w:hAnsiTheme="majorHAnsi" w:cstheme="majorHAnsi"/>
          <w:sz w:val="24"/>
          <w:szCs w:val="24"/>
          <w:lang w:eastAsia="en-AU"/>
        </w:rPr>
      </w:pPr>
      <w:r w:rsidRPr="00612DFB">
        <w:rPr>
          <w:rFonts w:asciiTheme="majorHAnsi" w:eastAsia="Times New Roman" w:hAnsiTheme="majorHAnsi" w:cstheme="majorHAnsi"/>
          <w:sz w:val="24"/>
          <w:szCs w:val="24"/>
          <w:lang w:eastAsia="en-AU"/>
        </w:rPr>
        <w:t>First things first: can the rail go on the wall, or does it need to go on the ceiling?</w:t>
      </w:r>
      <w:r w:rsidRPr="00612DFB">
        <w:rPr>
          <w:rFonts w:asciiTheme="majorHAnsi" w:eastAsia="Times New Roman" w:hAnsiTheme="majorHAnsi" w:cstheme="majorHAnsi"/>
          <w:sz w:val="24"/>
          <w:szCs w:val="24"/>
          <w:lang w:eastAsia="en-AU"/>
        </w:rPr>
        <w:br/>
        <w:t xml:space="preserve">If you're renovating and the walls or ceilings are already finished, the </w:t>
      </w:r>
      <w:r w:rsidRPr="00612DFB">
        <w:rPr>
          <w:rFonts w:asciiTheme="majorHAnsi" w:eastAsia="Times New Roman" w:hAnsiTheme="majorHAnsi" w:cstheme="majorHAnsi"/>
          <w:b/>
          <w:bCs/>
          <w:sz w:val="24"/>
          <w:szCs w:val="24"/>
          <w:lang w:eastAsia="en-AU"/>
        </w:rPr>
        <w:t>Click Rail</w:t>
      </w:r>
      <w:r w:rsidRPr="00612DFB">
        <w:rPr>
          <w:rFonts w:asciiTheme="majorHAnsi" w:eastAsia="Times New Roman" w:hAnsiTheme="majorHAnsi" w:cstheme="majorHAnsi"/>
          <w:sz w:val="24"/>
          <w:szCs w:val="24"/>
          <w:lang w:eastAsia="en-AU"/>
        </w:rPr>
        <w:t xml:space="preserve"> is usually your best bet. It mounts directly onto the wall just under the ceiling. If you’re working with a recessed ceiling, go for the </w:t>
      </w:r>
      <w:r w:rsidRPr="00612DFB">
        <w:rPr>
          <w:rFonts w:asciiTheme="majorHAnsi" w:eastAsia="Times New Roman" w:hAnsiTheme="majorHAnsi" w:cstheme="majorHAnsi"/>
          <w:b/>
          <w:bCs/>
          <w:sz w:val="24"/>
          <w:szCs w:val="24"/>
          <w:lang w:eastAsia="en-AU"/>
        </w:rPr>
        <w:t>Top Rail</w:t>
      </w:r>
      <w:r w:rsidRPr="00612DFB">
        <w:rPr>
          <w:rFonts w:asciiTheme="majorHAnsi" w:eastAsia="Times New Roman" w:hAnsiTheme="majorHAnsi" w:cstheme="majorHAnsi"/>
          <w:sz w:val="24"/>
          <w:szCs w:val="24"/>
          <w:lang w:eastAsia="en-AU"/>
        </w:rPr>
        <w:t>, which attaches to the ceiling’s edge trim and stays neatly out of sight.</w:t>
      </w:r>
    </w:p>
    <w:p w14:paraId="350A7DB4" w14:textId="77777777" w:rsidR="00612DFB" w:rsidRPr="00612DFB" w:rsidRDefault="00612DFB" w:rsidP="00612DFB">
      <w:pPr>
        <w:spacing w:before="100" w:beforeAutospacing="1" w:after="100" w:afterAutospacing="1" w:line="240" w:lineRule="auto"/>
        <w:rPr>
          <w:rFonts w:asciiTheme="majorHAnsi" w:eastAsia="Times New Roman" w:hAnsiTheme="majorHAnsi" w:cstheme="majorHAnsi"/>
          <w:sz w:val="24"/>
          <w:szCs w:val="24"/>
          <w:lang w:eastAsia="en-AU"/>
        </w:rPr>
      </w:pPr>
      <w:r w:rsidRPr="00612DFB">
        <w:rPr>
          <w:rFonts w:asciiTheme="majorHAnsi" w:eastAsia="Times New Roman" w:hAnsiTheme="majorHAnsi" w:cstheme="majorHAnsi"/>
          <w:sz w:val="24"/>
          <w:szCs w:val="24"/>
          <w:lang w:eastAsia="en-AU"/>
        </w:rPr>
        <w:t xml:space="preserve">If it’s a new build, you’ve got even more options. Integrated rails—like our </w:t>
      </w:r>
      <w:r w:rsidRPr="00612DFB">
        <w:rPr>
          <w:rFonts w:asciiTheme="majorHAnsi" w:eastAsia="Times New Roman" w:hAnsiTheme="majorHAnsi" w:cstheme="majorHAnsi"/>
          <w:b/>
          <w:bCs/>
          <w:sz w:val="24"/>
          <w:szCs w:val="24"/>
          <w:lang w:eastAsia="en-AU"/>
        </w:rPr>
        <w:t>Shadowline</w:t>
      </w:r>
      <w:r w:rsidRPr="00612DFB">
        <w:rPr>
          <w:rFonts w:asciiTheme="majorHAnsi" w:eastAsia="Times New Roman" w:hAnsiTheme="majorHAnsi" w:cstheme="majorHAnsi"/>
          <w:sz w:val="24"/>
          <w:szCs w:val="24"/>
          <w:lang w:eastAsia="en-AU"/>
        </w:rPr>
        <w:t xml:space="preserve"> systems—can be built straight into the walls or ceiling lines while the plasterboard is going up. It’s a smart move if you're thinking long-term: no damage to walls, full flexibility for future changes, and a clean, minimal look from day one.</w:t>
      </w:r>
    </w:p>
    <w:p w14:paraId="096CE936" w14:textId="46BD5442" w:rsidR="00612DFB" w:rsidRPr="00612DFB" w:rsidRDefault="008A0624" w:rsidP="00612DFB">
      <w:pPr>
        <w:spacing w:after="0" w:line="240" w:lineRule="auto"/>
        <w:rPr>
          <w:rFonts w:asciiTheme="majorHAnsi" w:eastAsia="Times New Roman" w:hAnsiTheme="majorHAnsi" w:cstheme="majorHAnsi"/>
          <w:sz w:val="24"/>
          <w:szCs w:val="24"/>
          <w:lang w:eastAsia="en-AU"/>
        </w:rPr>
      </w:pPr>
      <w:r>
        <w:rPr>
          <w:noProof/>
        </w:rPr>
        <w:lastRenderedPageBreak/>
        <w:drawing>
          <wp:inline distT="0" distB="0" distL="0" distR="0" wp14:anchorId="3581DB8F" wp14:editId="0F88F4AA">
            <wp:extent cx="5731510" cy="31756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175635"/>
                    </a:xfrm>
                    <a:prstGeom prst="rect">
                      <a:avLst/>
                    </a:prstGeom>
                    <a:noFill/>
                    <a:ln>
                      <a:noFill/>
                    </a:ln>
                  </pic:spPr>
                </pic:pic>
              </a:graphicData>
            </a:graphic>
          </wp:inline>
        </w:drawing>
      </w:r>
      <w:r w:rsidR="00612DFB">
        <w:rPr>
          <w:rFonts w:asciiTheme="majorHAnsi" w:eastAsia="Times New Roman" w:hAnsiTheme="majorHAnsi" w:cstheme="majorHAnsi"/>
          <w:sz w:val="24"/>
          <w:szCs w:val="24"/>
          <w:lang w:eastAsia="en-AU"/>
        </w:rPr>
        <w:br/>
      </w:r>
      <w:r w:rsidR="003752F3">
        <w:rPr>
          <w:rFonts w:asciiTheme="majorHAnsi" w:eastAsia="Times New Roman" w:hAnsiTheme="majorHAnsi" w:cstheme="majorHAnsi"/>
          <w:b/>
          <w:bCs/>
          <w:sz w:val="27"/>
          <w:szCs w:val="27"/>
          <w:lang w:eastAsia="en-AU"/>
        </w:rPr>
        <w:br/>
      </w:r>
      <w:r w:rsidR="003752F3">
        <w:rPr>
          <w:rFonts w:asciiTheme="majorHAnsi" w:eastAsia="Times New Roman" w:hAnsiTheme="majorHAnsi" w:cstheme="majorHAnsi"/>
          <w:b/>
          <w:bCs/>
          <w:sz w:val="27"/>
          <w:szCs w:val="27"/>
          <w:lang w:eastAsia="en-AU"/>
        </w:rPr>
        <w:br/>
      </w:r>
      <w:r w:rsidR="00612DFB" w:rsidRPr="00612DFB">
        <w:rPr>
          <w:rFonts w:asciiTheme="majorHAnsi" w:eastAsia="Times New Roman" w:hAnsiTheme="majorHAnsi" w:cstheme="majorHAnsi"/>
          <w:b/>
          <w:bCs/>
          <w:sz w:val="27"/>
          <w:szCs w:val="27"/>
          <w:lang w:eastAsia="en-AU"/>
        </w:rPr>
        <w:t>What about wires and hooks?</w:t>
      </w:r>
    </w:p>
    <w:p w14:paraId="323B744A" w14:textId="77777777" w:rsidR="00612DFB" w:rsidRPr="00612DFB" w:rsidRDefault="00612DFB" w:rsidP="00612DFB">
      <w:pPr>
        <w:spacing w:before="100" w:beforeAutospacing="1" w:after="100" w:afterAutospacing="1" w:line="240" w:lineRule="auto"/>
        <w:rPr>
          <w:rFonts w:asciiTheme="majorHAnsi" w:eastAsia="Times New Roman" w:hAnsiTheme="majorHAnsi" w:cstheme="majorHAnsi"/>
          <w:sz w:val="24"/>
          <w:szCs w:val="24"/>
          <w:lang w:eastAsia="en-AU"/>
        </w:rPr>
      </w:pPr>
      <w:r w:rsidRPr="00612DFB">
        <w:rPr>
          <w:rFonts w:asciiTheme="majorHAnsi" w:eastAsia="Times New Roman" w:hAnsiTheme="majorHAnsi" w:cstheme="majorHAnsi"/>
          <w:sz w:val="24"/>
          <w:szCs w:val="24"/>
          <w:lang w:eastAsia="en-AU"/>
        </w:rPr>
        <w:t>It depends on the weight of what you're hanging.</w:t>
      </w:r>
    </w:p>
    <w:p w14:paraId="2DE91326" w14:textId="77777777" w:rsidR="00612DFB" w:rsidRPr="00612DFB" w:rsidRDefault="00612DFB" w:rsidP="00612DFB">
      <w:pPr>
        <w:spacing w:before="100" w:beforeAutospacing="1" w:after="100" w:afterAutospacing="1" w:line="240" w:lineRule="auto"/>
        <w:rPr>
          <w:rFonts w:asciiTheme="majorHAnsi" w:eastAsia="Times New Roman" w:hAnsiTheme="majorHAnsi" w:cstheme="majorHAnsi"/>
          <w:sz w:val="24"/>
          <w:szCs w:val="24"/>
          <w:lang w:eastAsia="en-AU"/>
        </w:rPr>
      </w:pPr>
      <w:r w:rsidRPr="00612DFB">
        <w:rPr>
          <w:rFonts w:asciiTheme="majorHAnsi" w:eastAsia="Times New Roman" w:hAnsiTheme="majorHAnsi" w:cstheme="majorHAnsi"/>
          <w:sz w:val="24"/>
          <w:szCs w:val="24"/>
          <w:lang w:eastAsia="en-AU"/>
        </w:rPr>
        <w:t>You’ve got two main types of hanging wire:</w:t>
      </w:r>
      <w:r w:rsidRPr="00612DFB">
        <w:rPr>
          <w:rFonts w:asciiTheme="majorHAnsi" w:eastAsia="Times New Roman" w:hAnsiTheme="majorHAnsi" w:cstheme="majorHAnsi"/>
          <w:sz w:val="24"/>
          <w:szCs w:val="24"/>
          <w:lang w:eastAsia="en-AU"/>
        </w:rPr>
        <w:br/>
        <w:t xml:space="preserve">• </w:t>
      </w:r>
      <w:r w:rsidRPr="00612DFB">
        <w:rPr>
          <w:rFonts w:asciiTheme="majorHAnsi" w:eastAsia="Times New Roman" w:hAnsiTheme="majorHAnsi" w:cstheme="majorHAnsi"/>
          <w:b/>
          <w:bCs/>
          <w:sz w:val="24"/>
          <w:szCs w:val="24"/>
          <w:lang w:eastAsia="en-AU"/>
        </w:rPr>
        <w:t>Perlon</w:t>
      </w:r>
      <w:r w:rsidRPr="00612DFB">
        <w:rPr>
          <w:rFonts w:asciiTheme="majorHAnsi" w:eastAsia="Times New Roman" w:hAnsiTheme="majorHAnsi" w:cstheme="majorHAnsi"/>
          <w:sz w:val="24"/>
          <w:szCs w:val="24"/>
          <w:lang w:eastAsia="en-AU"/>
        </w:rPr>
        <w:t>, a clear wire that’s almost invisible on the wall</w:t>
      </w:r>
      <w:r w:rsidRPr="00612DFB">
        <w:rPr>
          <w:rFonts w:asciiTheme="majorHAnsi" w:eastAsia="Times New Roman" w:hAnsiTheme="majorHAnsi" w:cstheme="majorHAnsi"/>
          <w:sz w:val="24"/>
          <w:szCs w:val="24"/>
          <w:lang w:eastAsia="en-AU"/>
        </w:rPr>
        <w:br/>
        <w:t xml:space="preserve">• </w:t>
      </w:r>
      <w:r w:rsidRPr="00612DFB">
        <w:rPr>
          <w:rFonts w:asciiTheme="majorHAnsi" w:eastAsia="Times New Roman" w:hAnsiTheme="majorHAnsi" w:cstheme="majorHAnsi"/>
          <w:b/>
          <w:bCs/>
          <w:sz w:val="24"/>
          <w:szCs w:val="24"/>
          <w:lang w:eastAsia="en-AU"/>
        </w:rPr>
        <w:t>Steel</w:t>
      </w:r>
      <w:r w:rsidRPr="00612DFB">
        <w:rPr>
          <w:rFonts w:asciiTheme="majorHAnsi" w:eastAsia="Times New Roman" w:hAnsiTheme="majorHAnsi" w:cstheme="majorHAnsi"/>
          <w:sz w:val="24"/>
          <w:szCs w:val="24"/>
          <w:lang w:eastAsia="en-AU"/>
        </w:rPr>
        <w:t>, stronger and ideal for heavier pieces</w:t>
      </w:r>
    </w:p>
    <w:p w14:paraId="61907198" w14:textId="77777777" w:rsidR="00612DFB" w:rsidRPr="00612DFB" w:rsidRDefault="00612DFB" w:rsidP="00612DFB">
      <w:pPr>
        <w:spacing w:before="100" w:beforeAutospacing="1" w:after="100" w:afterAutospacing="1" w:line="240" w:lineRule="auto"/>
        <w:rPr>
          <w:rFonts w:asciiTheme="majorHAnsi" w:eastAsia="Times New Roman" w:hAnsiTheme="majorHAnsi" w:cstheme="majorHAnsi"/>
          <w:sz w:val="24"/>
          <w:szCs w:val="24"/>
          <w:lang w:eastAsia="en-AU"/>
        </w:rPr>
      </w:pPr>
      <w:r w:rsidRPr="00612DFB">
        <w:rPr>
          <w:rFonts w:asciiTheme="majorHAnsi" w:eastAsia="Times New Roman" w:hAnsiTheme="majorHAnsi" w:cstheme="majorHAnsi"/>
          <w:sz w:val="24"/>
          <w:szCs w:val="24"/>
          <w:lang w:eastAsia="en-AU"/>
        </w:rPr>
        <w:t>Both come in 1 mm and 2 mm thickness. The heavier the artwork, the thicker the wire you'll need.</w:t>
      </w:r>
    </w:p>
    <w:p w14:paraId="7D62B76C" w14:textId="77777777" w:rsidR="00612DFB" w:rsidRPr="00612DFB" w:rsidRDefault="00612DFB" w:rsidP="00612DFB">
      <w:pPr>
        <w:spacing w:before="100" w:beforeAutospacing="1" w:after="100" w:afterAutospacing="1" w:line="240" w:lineRule="auto"/>
        <w:rPr>
          <w:rFonts w:asciiTheme="majorHAnsi" w:eastAsia="Times New Roman" w:hAnsiTheme="majorHAnsi" w:cstheme="majorHAnsi"/>
          <w:sz w:val="24"/>
          <w:szCs w:val="24"/>
          <w:lang w:eastAsia="en-AU"/>
        </w:rPr>
      </w:pPr>
      <w:r w:rsidRPr="00612DFB">
        <w:rPr>
          <w:rFonts w:asciiTheme="majorHAnsi" w:eastAsia="Times New Roman" w:hAnsiTheme="majorHAnsi" w:cstheme="majorHAnsi"/>
          <w:sz w:val="24"/>
          <w:szCs w:val="24"/>
          <w:lang w:eastAsia="en-AU"/>
        </w:rPr>
        <w:t xml:space="preserve">Hooks also come in different styles and capacities. Some lock manually, others auto-grip (like the </w:t>
      </w:r>
      <w:r w:rsidRPr="00612DFB">
        <w:rPr>
          <w:rFonts w:asciiTheme="majorHAnsi" w:eastAsia="Times New Roman" w:hAnsiTheme="majorHAnsi" w:cstheme="majorHAnsi"/>
          <w:b/>
          <w:bCs/>
          <w:sz w:val="24"/>
          <w:szCs w:val="24"/>
          <w:lang w:eastAsia="en-AU"/>
        </w:rPr>
        <w:t>Micro Grip</w:t>
      </w:r>
      <w:r w:rsidRPr="00612DFB">
        <w:rPr>
          <w:rFonts w:asciiTheme="majorHAnsi" w:eastAsia="Times New Roman" w:hAnsiTheme="majorHAnsi" w:cstheme="majorHAnsi"/>
          <w:sz w:val="24"/>
          <w:szCs w:val="24"/>
          <w:lang w:eastAsia="en-AU"/>
        </w:rPr>
        <w:t xml:space="preserve">), and each has its own weight rating—from 4 kg up to 20 kg per hook. You just need to match the right hook to the weight of your piece </w:t>
      </w:r>
      <w:r w:rsidRPr="00612DFB">
        <w:rPr>
          <w:rFonts w:asciiTheme="majorHAnsi" w:eastAsia="Times New Roman" w:hAnsiTheme="majorHAnsi" w:cstheme="majorHAnsi"/>
          <w:i/>
          <w:iCs/>
          <w:sz w:val="24"/>
          <w:szCs w:val="24"/>
          <w:lang w:eastAsia="en-AU"/>
        </w:rPr>
        <w:t>and</w:t>
      </w:r>
      <w:r w:rsidRPr="00612DFB">
        <w:rPr>
          <w:rFonts w:asciiTheme="majorHAnsi" w:eastAsia="Times New Roman" w:hAnsiTheme="majorHAnsi" w:cstheme="majorHAnsi"/>
          <w:sz w:val="24"/>
          <w:szCs w:val="24"/>
          <w:lang w:eastAsia="en-AU"/>
        </w:rPr>
        <w:t xml:space="preserve"> the type of wire you're using.</w:t>
      </w:r>
    </w:p>
    <w:p w14:paraId="4F2396F4" w14:textId="77777777" w:rsidR="00612DFB" w:rsidRPr="00612DFB" w:rsidRDefault="00612DFB" w:rsidP="00612DFB">
      <w:pPr>
        <w:spacing w:before="100" w:beforeAutospacing="1" w:after="100" w:afterAutospacing="1" w:line="240" w:lineRule="auto"/>
        <w:rPr>
          <w:rFonts w:asciiTheme="majorHAnsi" w:eastAsia="Times New Roman" w:hAnsiTheme="majorHAnsi" w:cstheme="majorHAnsi"/>
          <w:sz w:val="24"/>
          <w:szCs w:val="24"/>
          <w:lang w:eastAsia="en-AU"/>
        </w:rPr>
      </w:pPr>
      <w:r w:rsidRPr="00612DFB">
        <w:rPr>
          <w:rFonts w:asciiTheme="majorHAnsi" w:eastAsia="Times New Roman" w:hAnsiTheme="majorHAnsi" w:cstheme="majorHAnsi"/>
          <w:sz w:val="24"/>
          <w:szCs w:val="24"/>
          <w:lang w:eastAsia="en-AU"/>
        </w:rPr>
        <w:t>And here’s a good rule of thumb:</w:t>
      </w:r>
      <w:r w:rsidRPr="00612DFB">
        <w:rPr>
          <w:rFonts w:asciiTheme="majorHAnsi" w:eastAsia="Times New Roman" w:hAnsiTheme="majorHAnsi" w:cstheme="majorHAnsi"/>
          <w:sz w:val="24"/>
          <w:szCs w:val="24"/>
          <w:lang w:eastAsia="en-AU"/>
        </w:rPr>
        <w:br/>
        <w:t xml:space="preserve">Always use </w:t>
      </w:r>
      <w:r w:rsidRPr="00612DFB">
        <w:rPr>
          <w:rFonts w:asciiTheme="majorHAnsi" w:eastAsia="Times New Roman" w:hAnsiTheme="majorHAnsi" w:cstheme="majorHAnsi"/>
          <w:b/>
          <w:bCs/>
          <w:sz w:val="24"/>
          <w:szCs w:val="24"/>
          <w:lang w:eastAsia="en-AU"/>
        </w:rPr>
        <w:t>two hooks and two wires</w:t>
      </w:r>
      <w:r w:rsidRPr="00612DFB">
        <w:rPr>
          <w:rFonts w:asciiTheme="majorHAnsi" w:eastAsia="Times New Roman" w:hAnsiTheme="majorHAnsi" w:cstheme="majorHAnsi"/>
          <w:sz w:val="24"/>
          <w:szCs w:val="24"/>
          <w:lang w:eastAsia="en-AU"/>
        </w:rPr>
        <w:t xml:space="preserve"> per frame. It’s more stable and stops the artwork from shifting sideways.</w:t>
      </w:r>
    </w:p>
    <w:p w14:paraId="27B9631D" w14:textId="69F80C2D" w:rsidR="00612DFB" w:rsidRPr="00612DFB" w:rsidRDefault="00612DFB" w:rsidP="00612DFB">
      <w:pPr>
        <w:spacing w:after="0" w:line="240" w:lineRule="auto"/>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br/>
      </w:r>
      <w:r w:rsidRPr="00612DFB">
        <w:rPr>
          <w:rFonts w:asciiTheme="majorHAnsi" w:eastAsia="Times New Roman" w:hAnsiTheme="majorHAnsi" w:cstheme="majorHAnsi"/>
          <w:b/>
          <w:bCs/>
          <w:sz w:val="27"/>
          <w:szCs w:val="27"/>
          <w:lang w:eastAsia="en-AU"/>
        </w:rPr>
        <w:t>How much weight can the rails hold?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3"/>
        <w:gridCol w:w="2227"/>
      </w:tblGrid>
      <w:tr w:rsidR="00612DFB" w:rsidRPr="00612DFB" w14:paraId="196FE264" w14:textId="77777777" w:rsidTr="00612DFB">
        <w:trPr>
          <w:tblHeader/>
          <w:tblCellSpacing w:w="15" w:type="dxa"/>
        </w:trPr>
        <w:tc>
          <w:tcPr>
            <w:tcW w:w="0" w:type="auto"/>
            <w:vAlign w:val="center"/>
            <w:hideMark/>
          </w:tcPr>
          <w:p w14:paraId="0E1C04F6" w14:textId="77777777" w:rsidR="00612DFB" w:rsidRPr="00612DFB" w:rsidRDefault="00612DFB" w:rsidP="00612DFB">
            <w:pPr>
              <w:spacing w:after="0" w:line="240" w:lineRule="auto"/>
              <w:jc w:val="center"/>
              <w:rPr>
                <w:rFonts w:asciiTheme="majorHAnsi" w:eastAsia="Times New Roman" w:hAnsiTheme="majorHAnsi" w:cstheme="majorHAnsi"/>
                <w:b/>
                <w:bCs/>
                <w:sz w:val="24"/>
                <w:szCs w:val="24"/>
                <w:lang w:eastAsia="en-AU"/>
              </w:rPr>
            </w:pPr>
            <w:r w:rsidRPr="00612DFB">
              <w:rPr>
                <w:rFonts w:asciiTheme="majorHAnsi" w:eastAsia="Times New Roman" w:hAnsiTheme="majorHAnsi" w:cstheme="majorHAnsi"/>
                <w:b/>
                <w:bCs/>
                <w:sz w:val="24"/>
                <w:szCs w:val="24"/>
                <w:lang w:eastAsia="en-AU"/>
              </w:rPr>
              <w:t>Rail type</w:t>
            </w:r>
          </w:p>
        </w:tc>
        <w:tc>
          <w:tcPr>
            <w:tcW w:w="0" w:type="auto"/>
            <w:vAlign w:val="center"/>
            <w:hideMark/>
          </w:tcPr>
          <w:p w14:paraId="63F71866" w14:textId="77777777" w:rsidR="00612DFB" w:rsidRPr="00612DFB" w:rsidRDefault="00612DFB" w:rsidP="00612DFB">
            <w:pPr>
              <w:spacing w:after="0" w:line="240" w:lineRule="auto"/>
              <w:jc w:val="center"/>
              <w:rPr>
                <w:rFonts w:asciiTheme="majorHAnsi" w:eastAsia="Times New Roman" w:hAnsiTheme="majorHAnsi" w:cstheme="majorHAnsi"/>
                <w:b/>
                <w:bCs/>
                <w:sz w:val="24"/>
                <w:szCs w:val="24"/>
                <w:lang w:eastAsia="en-AU"/>
              </w:rPr>
            </w:pPr>
            <w:r w:rsidRPr="00612DFB">
              <w:rPr>
                <w:rFonts w:asciiTheme="majorHAnsi" w:eastAsia="Times New Roman" w:hAnsiTheme="majorHAnsi" w:cstheme="majorHAnsi"/>
                <w:b/>
                <w:bCs/>
                <w:sz w:val="24"/>
                <w:szCs w:val="24"/>
                <w:lang w:eastAsia="en-AU"/>
              </w:rPr>
              <w:t>Max weight per metre</w:t>
            </w:r>
          </w:p>
        </w:tc>
      </w:tr>
      <w:tr w:rsidR="00612DFB" w:rsidRPr="00612DFB" w14:paraId="28EDBE6D" w14:textId="77777777" w:rsidTr="00612DFB">
        <w:trPr>
          <w:tblCellSpacing w:w="15" w:type="dxa"/>
        </w:trPr>
        <w:tc>
          <w:tcPr>
            <w:tcW w:w="0" w:type="auto"/>
            <w:vAlign w:val="center"/>
            <w:hideMark/>
          </w:tcPr>
          <w:p w14:paraId="744CC7EE" w14:textId="77777777" w:rsidR="00612DFB" w:rsidRPr="00612DFB" w:rsidRDefault="00612DFB" w:rsidP="00612DFB">
            <w:pPr>
              <w:spacing w:after="0" w:line="240" w:lineRule="auto"/>
              <w:rPr>
                <w:rFonts w:asciiTheme="majorHAnsi" w:eastAsia="Times New Roman" w:hAnsiTheme="majorHAnsi" w:cstheme="majorHAnsi"/>
                <w:sz w:val="24"/>
                <w:szCs w:val="24"/>
                <w:lang w:eastAsia="en-AU"/>
              </w:rPr>
            </w:pPr>
            <w:r w:rsidRPr="00612DFB">
              <w:rPr>
                <w:rFonts w:asciiTheme="majorHAnsi" w:eastAsia="Times New Roman" w:hAnsiTheme="majorHAnsi" w:cstheme="majorHAnsi"/>
                <w:sz w:val="24"/>
                <w:szCs w:val="24"/>
                <w:lang w:eastAsia="en-AU"/>
              </w:rPr>
              <w:t>Click Rail</w:t>
            </w:r>
          </w:p>
        </w:tc>
        <w:tc>
          <w:tcPr>
            <w:tcW w:w="0" w:type="auto"/>
            <w:vAlign w:val="center"/>
            <w:hideMark/>
          </w:tcPr>
          <w:p w14:paraId="409ED8BE" w14:textId="77777777" w:rsidR="00612DFB" w:rsidRPr="00612DFB" w:rsidRDefault="00612DFB" w:rsidP="00612DFB">
            <w:pPr>
              <w:spacing w:after="0" w:line="240" w:lineRule="auto"/>
              <w:rPr>
                <w:rFonts w:asciiTheme="majorHAnsi" w:eastAsia="Times New Roman" w:hAnsiTheme="majorHAnsi" w:cstheme="majorHAnsi"/>
                <w:sz w:val="24"/>
                <w:szCs w:val="24"/>
                <w:lang w:eastAsia="en-AU"/>
              </w:rPr>
            </w:pPr>
            <w:r w:rsidRPr="00612DFB">
              <w:rPr>
                <w:rFonts w:asciiTheme="majorHAnsi" w:eastAsia="Times New Roman" w:hAnsiTheme="majorHAnsi" w:cstheme="majorHAnsi"/>
                <w:sz w:val="24"/>
                <w:szCs w:val="24"/>
                <w:lang w:eastAsia="en-AU"/>
              </w:rPr>
              <w:t>30 kg</w:t>
            </w:r>
          </w:p>
        </w:tc>
      </w:tr>
      <w:tr w:rsidR="00612DFB" w:rsidRPr="00612DFB" w14:paraId="55F9D842" w14:textId="77777777" w:rsidTr="00612DFB">
        <w:trPr>
          <w:tblCellSpacing w:w="15" w:type="dxa"/>
        </w:trPr>
        <w:tc>
          <w:tcPr>
            <w:tcW w:w="0" w:type="auto"/>
            <w:vAlign w:val="center"/>
            <w:hideMark/>
          </w:tcPr>
          <w:p w14:paraId="43AF276D" w14:textId="77777777" w:rsidR="00612DFB" w:rsidRPr="00612DFB" w:rsidRDefault="00612DFB" w:rsidP="00612DFB">
            <w:pPr>
              <w:spacing w:after="0" w:line="240" w:lineRule="auto"/>
              <w:rPr>
                <w:rFonts w:asciiTheme="majorHAnsi" w:eastAsia="Times New Roman" w:hAnsiTheme="majorHAnsi" w:cstheme="majorHAnsi"/>
                <w:sz w:val="24"/>
                <w:szCs w:val="24"/>
                <w:lang w:eastAsia="en-AU"/>
              </w:rPr>
            </w:pPr>
            <w:r w:rsidRPr="00612DFB">
              <w:rPr>
                <w:rFonts w:asciiTheme="majorHAnsi" w:eastAsia="Times New Roman" w:hAnsiTheme="majorHAnsi" w:cstheme="majorHAnsi"/>
                <w:sz w:val="24"/>
                <w:szCs w:val="24"/>
                <w:lang w:eastAsia="en-AU"/>
              </w:rPr>
              <w:t>Click Rail Pro</w:t>
            </w:r>
          </w:p>
        </w:tc>
        <w:tc>
          <w:tcPr>
            <w:tcW w:w="0" w:type="auto"/>
            <w:vAlign w:val="center"/>
            <w:hideMark/>
          </w:tcPr>
          <w:p w14:paraId="3188538B" w14:textId="77777777" w:rsidR="00612DFB" w:rsidRPr="00612DFB" w:rsidRDefault="00612DFB" w:rsidP="00612DFB">
            <w:pPr>
              <w:spacing w:after="0" w:line="240" w:lineRule="auto"/>
              <w:rPr>
                <w:rFonts w:asciiTheme="majorHAnsi" w:eastAsia="Times New Roman" w:hAnsiTheme="majorHAnsi" w:cstheme="majorHAnsi"/>
                <w:sz w:val="24"/>
                <w:szCs w:val="24"/>
                <w:lang w:eastAsia="en-AU"/>
              </w:rPr>
            </w:pPr>
            <w:r w:rsidRPr="00612DFB">
              <w:rPr>
                <w:rFonts w:asciiTheme="majorHAnsi" w:eastAsia="Times New Roman" w:hAnsiTheme="majorHAnsi" w:cstheme="majorHAnsi"/>
                <w:sz w:val="24"/>
                <w:szCs w:val="24"/>
                <w:lang w:eastAsia="en-AU"/>
              </w:rPr>
              <w:t>50 kg</w:t>
            </w:r>
          </w:p>
        </w:tc>
      </w:tr>
      <w:tr w:rsidR="00612DFB" w:rsidRPr="00612DFB" w14:paraId="113BCE31" w14:textId="77777777" w:rsidTr="00612DFB">
        <w:trPr>
          <w:tblCellSpacing w:w="15" w:type="dxa"/>
        </w:trPr>
        <w:tc>
          <w:tcPr>
            <w:tcW w:w="0" w:type="auto"/>
            <w:vAlign w:val="center"/>
            <w:hideMark/>
          </w:tcPr>
          <w:p w14:paraId="6CEA30DE" w14:textId="77777777" w:rsidR="00612DFB" w:rsidRPr="00612DFB" w:rsidRDefault="00612DFB" w:rsidP="00612DFB">
            <w:pPr>
              <w:spacing w:after="0" w:line="240" w:lineRule="auto"/>
              <w:rPr>
                <w:rFonts w:asciiTheme="majorHAnsi" w:eastAsia="Times New Roman" w:hAnsiTheme="majorHAnsi" w:cstheme="majorHAnsi"/>
                <w:sz w:val="24"/>
                <w:szCs w:val="24"/>
                <w:lang w:eastAsia="en-AU"/>
              </w:rPr>
            </w:pPr>
            <w:r w:rsidRPr="00612DFB">
              <w:rPr>
                <w:rFonts w:asciiTheme="majorHAnsi" w:eastAsia="Times New Roman" w:hAnsiTheme="majorHAnsi" w:cstheme="majorHAnsi"/>
                <w:sz w:val="24"/>
                <w:szCs w:val="24"/>
                <w:lang w:eastAsia="en-AU"/>
              </w:rPr>
              <w:t>Top Rail</w:t>
            </w:r>
          </w:p>
        </w:tc>
        <w:tc>
          <w:tcPr>
            <w:tcW w:w="0" w:type="auto"/>
            <w:vAlign w:val="center"/>
            <w:hideMark/>
          </w:tcPr>
          <w:p w14:paraId="6F61AD21" w14:textId="77777777" w:rsidR="00612DFB" w:rsidRPr="00612DFB" w:rsidRDefault="00612DFB" w:rsidP="00612DFB">
            <w:pPr>
              <w:spacing w:after="0" w:line="240" w:lineRule="auto"/>
              <w:rPr>
                <w:rFonts w:asciiTheme="majorHAnsi" w:eastAsia="Times New Roman" w:hAnsiTheme="majorHAnsi" w:cstheme="majorHAnsi"/>
                <w:sz w:val="24"/>
                <w:szCs w:val="24"/>
                <w:lang w:eastAsia="en-AU"/>
              </w:rPr>
            </w:pPr>
            <w:r w:rsidRPr="00612DFB">
              <w:rPr>
                <w:rFonts w:asciiTheme="majorHAnsi" w:eastAsia="Times New Roman" w:hAnsiTheme="majorHAnsi" w:cstheme="majorHAnsi"/>
                <w:sz w:val="24"/>
                <w:szCs w:val="24"/>
                <w:lang w:eastAsia="en-AU"/>
              </w:rPr>
              <w:t>20 kg</w:t>
            </w:r>
          </w:p>
        </w:tc>
      </w:tr>
    </w:tbl>
    <w:p w14:paraId="3E61E360" w14:textId="77777777" w:rsidR="00612DFB" w:rsidRPr="00612DFB" w:rsidRDefault="00612DFB" w:rsidP="00612DFB">
      <w:pPr>
        <w:spacing w:before="100" w:beforeAutospacing="1" w:after="100" w:afterAutospacing="1" w:line="240" w:lineRule="auto"/>
        <w:rPr>
          <w:rFonts w:asciiTheme="majorHAnsi" w:eastAsia="Times New Roman" w:hAnsiTheme="majorHAnsi" w:cstheme="majorHAnsi"/>
          <w:sz w:val="24"/>
          <w:szCs w:val="24"/>
          <w:lang w:eastAsia="en-AU"/>
        </w:rPr>
      </w:pPr>
      <w:r w:rsidRPr="00612DFB">
        <w:rPr>
          <w:rFonts w:asciiTheme="majorHAnsi" w:eastAsia="Times New Roman" w:hAnsiTheme="majorHAnsi" w:cstheme="majorHAnsi"/>
          <w:sz w:val="24"/>
          <w:szCs w:val="24"/>
          <w:lang w:eastAsia="en-AU"/>
        </w:rPr>
        <w:t xml:space="preserve">Just make sure you’ve got the right combination of </w:t>
      </w:r>
      <w:r w:rsidRPr="00612DFB">
        <w:rPr>
          <w:rFonts w:asciiTheme="majorHAnsi" w:eastAsia="Times New Roman" w:hAnsiTheme="majorHAnsi" w:cstheme="majorHAnsi"/>
          <w:b/>
          <w:bCs/>
          <w:sz w:val="24"/>
          <w:szCs w:val="24"/>
          <w:lang w:eastAsia="en-AU"/>
        </w:rPr>
        <w:t>rail, wire and hook</w:t>
      </w:r>
      <w:r w:rsidRPr="00612DFB">
        <w:rPr>
          <w:rFonts w:asciiTheme="majorHAnsi" w:eastAsia="Times New Roman" w:hAnsiTheme="majorHAnsi" w:cstheme="majorHAnsi"/>
          <w:sz w:val="24"/>
          <w:szCs w:val="24"/>
          <w:lang w:eastAsia="en-AU"/>
        </w:rPr>
        <w:t>, and you’re good to go.</w:t>
      </w:r>
    </w:p>
    <w:p w14:paraId="4C5CAED8" w14:textId="26E50631" w:rsidR="00612DFB" w:rsidRPr="00612DFB" w:rsidRDefault="00612DFB" w:rsidP="00612DFB">
      <w:pPr>
        <w:spacing w:before="100" w:beforeAutospacing="1" w:after="100" w:afterAutospacing="1" w:line="240" w:lineRule="auto"/>
        <w:rPr>
          <w:rFonts w:asciiTheme="majorHAnsi" w:eastAsia="Times New Roman" w:hAnsiTheme="majorHAnsi" w:cstheme="majorHAnsi"/>
          <w:sz w:val="24"/>
          <w:szCs w:val="24"/>
          <w:lang w:eastAsia="en-AU"/>
        </w:rPr>
      </w:pPr>
      <w:r w:rsidRPr="00612DFB">
        <w:rPr>
          <w:rFonts w:asciiTheme="majorHAnsi" w:eastAsia="Times New Roman" w:hAnsiTheme="majorHAnsi" w:cstheme="majorHAnsi"/>
          <w:sz w:val="24"/>
          <w:szCs w:val="24"/>
          <w:lang w:eastAsia="en-AU"/>
        </w:rPr>
        <w:lastRenderedPageBreak/>
        <w:t xml:space="preserve">If you're still unsure, </w:t>
      </w:r>
      <w:r>
        <w:rPr>
          <w:rFonts w:asciiTheme="majorHAnsi" w:eastAsia="Times New Roman" w:hAnsiTheme="majorHAnsi" w:cstheme="majorHAnsi"/>
          <w:sz w:val="24"/>
          <w:szCs w:val="24"/>
          <w:lang w:eastAsia="en-AU"/>
        </w:rPr>
        <w:t>call us on 0432 924 305</w:t>
      </w:r>
      <w:r w:rsidRPr="00612DFB">
        <w:rPr>
          <w:rFonts w:asciiTheme="majorHAnsi" w:eastAsia="Times New Roman" w:hAnsiTheme="majorHAnsi" w:cstheme="majorHAnsi"/>
          <w:sz w:val="24"/>
          <w:szCs w:val="24"/>
          <w:lang w:eastAsia="en-AU"/>
        </w:rPr>
        <w:t xml:space="preserve"> and we’ll help you work it out.</w:t>
      </w:r>
    </w:p>
    <w:p w14:paraId="062CF0CB" w14:textId="77777777" w:rsidR="00612DFB" w:rsidRPr="00612DFB" w:rsidRDefault="00864018">
      <w:pPr>
        <w:rPr>
          <w:rFonts w:asciiTheme="majorHAnsi" w:hAnsiTheme="majorHAnsi" w:cstheme="majorHAnsi"/>
        </w:rPr>
      </w:pPr>
      <w:r>
        <w:rPr>
          <w:noProof/>
        </w:rPr>
        <w:drawing>
          <wp:inline distT="0" distB="0" distL="0" distR="0" wp14:anchorId="69FD4AC2" wp14:editId="3529E565">
            <wp:extent cx="2845435" cy="2845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5435" cy="2845435"/>
                    </a:xfrm>
                    <a:prstGeom prst="rect">
                      <a:avLst/>
                    </a:prstGeom>
                    <a:noFill/>
                    <a:ln>
                      <a:noFill/>
                    </a:ln>
                  </pic:spPr>
                </pic:pic>
              </a:graphicData>
            </a:graphic>
          </wp:inline>
        </w:drawing>
      </w:r>
      <w:r>
        <w:rPr>
          <w:noProof/>
        </w:rPr>
        <w:drawing>
          <wp:inline distT="0" distB="0" distL="0" distR="0" wp14:anchorId="14A410BF" wp14:editId="20DB2D85">
            <wp:extent cx="2828925" cy="2828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864018">
        <w:t xml:space="preserve"> </w:t>
      </w:r>
    </w:p>
    <w:sectPr w:rsidR="00612DFB" w:rsidRPr="00612D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CD2"/>
    <w:rsid w:val="0015248A"/>
    <w:rsid w:val="003752F3"/>
    <w:rsid w:val="004618A1"/>
    <w:rsid w:val="00462F46"/>
    <w:rsid w:val="00612DFB"/>
    <w:rsid w:val="00864018"/>
    <w:rsid w:val="008A0624"/>
    <w:rsid w:val="00CB1C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3FC04"/>
  <w15:chartTrackingRefBased/>
  <w15:docId w15:val="{B829B14B-792C-4CE5-AC70-C437CAE45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heme="minorHAnsi"/>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12DFB"/>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12DFB"/>
    <w:rPr>
      <w:b/>
      <w:bCs/>
    </w:rPr>
  </w:style>
  <w:style w:type="paragraph" w:styleId="NormalWeb">
    <w:name w:val="Normal (Web)"/>
    <w:basedOn w:val="Normal"/>
    <w:uiPriority w:val="99"/>
    <w:semiHidden/>
    <w:unhideWhenUsed/>
    <w:rsid w:val="00612DF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612DFB"/>
    <w:rPr>
      <w:rFonts w:ascii="Times New Roman" w:eastAsia="Times New Roman" w:hAnsi="Times New Roman" w:cs="Times New Roman"/>
      <w:b/>
      <w:bCs/>
      <w:sz w:val="27"/>
      <w:szCs w:val="27"/>
      <w:lang w:eastAsia="en-AU"/>
    </w:rPr>
  </w:style>
  <w:style w:type="character" w:styleId="Emphasis">
    <w:name w:val="Emphasis"/>
    <w:basedOn w:val="DefaultParagraphFont"/>
    <w:uiPriority w:val="20"/>
    <w:qFormat/>
    <w:rsid w:val="00612D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704329">
      <w:bodyDiv w:val="1"/>
      <w:marLeft w:val="0"/>
      <w:marRight w:val="0"/>
      <w:marTop w:val="0"/>
      <w:marBottom w:val="0"/>
      <w:divBdr>
        <w:top w:val="none" w:sz="0" w:space="0" w:color="auto"/>
        <w:left w:val="none" w:sz="0" w:space="0" w:color="auto"/>
        <w:bottom w:val="none" w:sz="0" w:space="0" w:color="auto"/>
        <w:right w:val="none" w:sz="0" w:space="0" w:color="auto"/>
      </w:divBdr>
      <w:divsChild>
        <w:div w:id="1927225964">
          <w:marLeft w:val="0"/>
          <w:marRight w:val="0"/>
          <w:marTop w:val="0"/>
          <w:marBottom w:val="0"/>
          <w:divBdr>
            <w:top w:val="none" w:sz="0" w:space="0" w:color="auto"/>
            <w:left w:val="none" w:sz="0" w:space="0" w:color="auto"/>
            <w:bottom w:val="none" w:sz="0" w:space="0" w:color="auto"/>
            <w:right w:val="none" w:sz="0" w:space="0" w:color="auto"/>
          </w:divBdr>
          <w:divsChild>
            <w:div w:id="10023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Mitchell</dc:creator>
  <cp:keywords/>
  <dc:description/>
  <cp:lastModifiedBy>Jacqueline Mitchell</cp:lastModifiedBy>
  <cp:revision>3</cp:revision>
  <dcterms:created xsi:type="dcterms:W3CDTF">2025-06-14T07:08:00Z</dcterms:created>
  <dcterms:modified xsi:type="dcterms:W3CDTF">2025-06-14T07:44:00Z</dcterms:modified>
</cp:coreProperties>
</file>